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X. Aanpassing reïntegratieverordening - VERORDENING (versie 2 voor Raad).doc
              <text:span text:style-name="T2"/>
            </text:p>
            <text:p text:style-name="P3"/>
          </table:table-cell>
          <table:table-cell table:style-name="Table3.A2" office:value-type="string">
            <text:p text:style-name="P4">12-10-2007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71,00 KB</text:p>
          </table:table-cell>
          <table:table-cell table:style-name="Table3.A2" office:value-type="string">
            <text:p text:style-name="P22">
              <text:a xlink:type="simple" xlink:href="https://ris.dalfsen.nl/Raadsinformatie/Verordening/X-Aanpassing-reA-ntegratieverordening-VERORDENING-versie-2-voor-Raad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 Aanpassing reintegratieverordening -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ris.dalfsen.nl/Raadsinformatie/Verordening/8-Aanpassing-reintegratieverordening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4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