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7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Wijzigingsbesluit Het Engelland, Aanvullende beantwoording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Wijzigingsbesluit-Het-Engelland/Wijzigingsbesluit-Het-Engelland-Aanvullende-beantwoording-colle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Wijzigingsbesluit Het Engelland, Aanvullende beantwoording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Wijzigingsbesluit-Het-Engelland-1/Wijzigingsbesluit-Het-Engelland-Aanvullende-beantwoording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Kernen, Beantwoording technische 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stemmingsplan-Kernen/Bestemmingsplan-Kernen-Beantwoording-technische-vragen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Risicomanagement en Weerstandsvermogen,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Nota-Risicomanagement-en-Weerstandsvermogen/Nota-Risicomanagement-en-Weerstandsvermogen-Beantwoording-technische-vragen-CU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Risicomanagement en Weerstandsvermogen,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Nota-Risicomanagement-en-Weerstandsvermogen/Nota-Risicomanagement-en-Weerstandsvermogen-Beantwoording-technische-vragen-GB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Duurzame opvang asielzoekers,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Duurzame-opvang-asielzoekers/Duurzame-opvang-asielzoekers-Beantwoording-technische-vragen-CU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Duurzame opvang asielzoekers,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Duurzame-opvang-asielzoekers/Duurzame-opvang-asielzoekers-Beantwoording-technische-vragen-D6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Beeldkwaliteitsplan centrum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eldkwaliteitsplan-Dalfsen/Beeldkwaliteitsplan-centrum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Beeldkwaliteitsplan centrum Dalfsen,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eldkwaliteitsplan-Dalfsen/Beeldkwaliteitsplan-centrum-Dalfsen-Beantwoording-technische-vragen-GB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Wijzigingsbesluit Het Engelland,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Wijzigingsbesluit-Het-Engelland/Wijzigingsbesluit-Het-Engelland-Beantwoording-technische-vragen-GB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Wijzigingsbesluit Het Engelland,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Wijzigingsbesluit-Het-Engelland/Wijzigingsbesluit-Het-Engelland-Beantwoording-technische-vragen-CDA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Kernen,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stemmingsplan-Kernen/Bestemmingsplan-Kernen-Beantwoording-technische-vragen-CDA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Kernen, Beantwoording technische 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Bestemmingsplan-Kernen-1/Beantwoording-technische-vragen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Duurzame opvang asielzoekers,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Duurzame-opvang-asielzoekers/Duurzame-opvang-asielzoekers-Beantwoording-technische-vragen-C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Duurzame opvang asielzoekers,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Duurzame-opvang-asielzoekers/Duurzame-opvang-asielzoekers-Beantwoording-technische-vragen-D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Nota Risicomanagement en Weerstandsvermogen,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Kadernota-risicomanagement-1/Nota-Risicomanagement-en-Weerstandsvermogen-Beantwoording-technische-vragen-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Nota Risicomanagement en Weerstandsvermogen,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Kadernota-risicomanagement-1/Nota-Risicomanagement-en-Weerstandsvermogen-Beantwoording-technische-vragen-C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Beeldkwaliteitsplan centrum Dalfsen,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Beeldkwaliteitsplan-Dalfsen-1/Beeldkwaliteitsplan-centrum-Dalfsen-Beantwoording-technische-vragen-GB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Beeldkwaliteitsplan centrum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Beeldkwaliteitsplan-Dalfsen-1/Beeldkwaliteitsplan-centrum-Dalfsen-Beantwoording-technische-vragen-CDA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Wijzigingsbesluit Het Engelland,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Wijzigingsbesluit-Het-Engelland-1/Wijzigingsbesluit-Het-Engelland-Beantwoording-technische-vragen-GB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Wijzigingsbesluit Het Engelland,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Wijzigingsbesluit-Het-Engelland-1/Wijzigingsbesluit-Het-Engelland-Beantwoording-technische-vragen-CD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Kernen,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7-januari/19:30/Bestemmingsplan-Kernen-1/Bestemmingsplan-Kernen-Beantwoording-technische-vragen-CDA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Beeldkwaliteitsplan centrum Dalfsen,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0-januari/19:30/Beeldkwaliteitsplan-centrum-Dalfsen/Beeldkwaliteitsplan-centrum-Dalfsen-Beantwoording-technische-vragen-GB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Beeldkwaliteitsplan centrum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0-januari/19:30/Beeldkwaliteitsplan-centrum-Dalfsen/Beeldkwaliteitsplan-centrum-Dalfsen-Beantwoording-technische-vragen-C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Wijzigingsbesluit Het Engelland,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0-januari/19:30/Wijzigingsbesluit-Het-Engelland-1/Wijzigingsbesluit-Het-Engelland-Beantwoording-technische-vragen-G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Wijzigingsbesluit Het Engelland,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0-januari/19:30/Wijzigingsbesluit-Het-Engelland-1/Wijzigingsbesluit-Het-Engelland-Beantwoording-technische-vragen-C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Bestemmingsplan Kernen,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0-januari/19:30/Bestemmingsplan-Kernen-1/Bestemmingsplan-Kernen-Beantwoording-technische-vragen-C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Erfgoedprogramma,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0-januari/21:00/Erfgoedprogramma/Erfgoedprogramma-Beantwoording-technische-vragen-CDA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Erfgoedprogramma,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0-januari/21:00/Erfgoedprogramma/Erfgoedprogramma-Beantwoording-technische-vragen-GB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3.1 - Beantwoording mondelinge vragen GB en CDA, Scenariostudie toekomstbeelden_gebiedsverkenning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6-januari/19:30/Vragenronde/3-1-Beantwoording-mondelinge-vragen-GB-en-CDA-Scenariostudie-toekomstbeelden-gebiedsverkenning-Zwoll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Erfgoedprogramma,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3-januari/19:30/Erfgoedprogramma/Erfgoedprogramma-Beantwoording-technische-vragen-GB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Erfgoedprogramma,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3-januari/19:30/Erfgoedprogramma/Erfgoedprogramma-Beantwoording-technische-vragen-CD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Erfgoedprogramma,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6-januari/19:30/Erfgoedprogramma/Erfgoedprogramma-Beantwoording-technische-vragen-GB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Erfgoedprogramma,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6-januari/19:30/Erfgoedprogramma/Erfgoedprogramma-Beantwoording-technische-vragen-C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50" meta:character-count="3451" meta:non-whitespace-character-count="3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