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vragen, GB en ChrU, raad 20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en-ChrU-raad-20-febr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14" meta:non-whitespace-character-count="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