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2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GB, Klimaatadaptatieplan, 20201130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Klimaatadaptatieplan-202011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vragen, ChristenUnie, Verkoop voormalige gemeentehuis, 20201130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Verkoop-voormalige-gemeentehuis-20201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ChrU en PvdA, Weigering VVGB Off the grid recreatiehuisje, 20201123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360,03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en-PvdA-Weigering-VVGB-Off-the-grid-recreatiehuisje-202011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hondenbeleid in de kernen, Gemeentebelangen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hondenbeleid-in-de-kernen-Gemeentebela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hondenbeleid in de kernen, CU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hondenbeleid-in-de-kernen-CU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ChrU, Uitvoeringsplan duurzaamheid, 20201116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Uitvoeringsplan-duurzaamheid-202011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ChrU, Programmabegroting 2021-2024, 20201105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Programmabegroting-2021-2024-202011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Programmabegroting 2021-2024, totaaldocument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Programmabegroting-2021-2024-totaaldocumen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Programmabegroting 2021-2024, totaaldocument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Programmabegroting-2021-2024-totaaldocum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2" meta:character-count="1084" meta:non-whitespace-character-count="10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