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1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10.3.2 - Beantwoording technische vragen VVD, 2e Bestuursrapportage 2020, 20201022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10-3-2-Beantwoording-technische-vragen-VVD-2e-Bestuursrapportage-2020-20201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vragen, CDA, Algehele wijziging APV, 20201019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Algehele-wijziging-APV-20201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vragen, ChrU, 2e Bestuursrapportage 2020, 20201019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2e-Bestuursrapportage-2020-20201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2e Bestuursrapportage 2020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424,04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2e-Bestuursrapportage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ChrU, Doorwerkingsonderzoeken RKC grondbedrijf en samenwerking, 20201005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63,90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Doorwerkingsonderzoeken-RKC-grondbedrijf-en-samenwerking-2020100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vragen, ChrU, Kadernota warmte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67,01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Kadernota-warm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ChrU, Kadernota cultuur, 20201005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Kadernota-cultuur-202010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GB, Kadernota Cultuur, 20201005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154,10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B-Kadernota-Cultuur-2020100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29" meta:character-count="931" meta:non-whitespace-character-count="8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