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VVD, Uitzendvergunning stichting lokale omroepen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Uitzendvergunning-stichting-lokale-omroe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ChrU, Buitenunits warmtepompen Pnielgebouw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Buitenunits-warmtepompen-Pnielge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vraag D66 intensiteiten, 20181217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D66-intensiteiten-201812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vraag CDA 
              <text:s/>
              over kwaliteit asfalt De Broekhuizen, 20181217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CDA-over-kwaliteit-asfalt-De-Broekhuizen-201812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vraag D66, Tariefdifferentiatie instellingen sociaal belang, 20181214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D66-Tariefdifferentiatie-instellingen-sociaal-belang-201812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6.7 - Stedenbouwkundige invulling locatie Pniël,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6-7-Stedenbouwkundige-invulling-locatie-Pniel-Beantwoording-technische-vragen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ChristenUnie, commissie 10 dec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commissie-10-dec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vraag ChrU, Commissie 10 dec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ChrU-Commissie-10-dec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CDA fietsroute Zwolle-Dalfsen, 20181207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fietsroute-Zwolle-Dalfsen-201812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VVD over fietsroute Zwolle-Dalfsen, 20181210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over-fietsroute-Zwolle-Dalfsen-201812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vraag ChrU, commissie 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ChrU-commissie-3-december-201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vraag D66, 20181203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D66-20181203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5" meta:character-count="1338" meta:non-whitespace-character-count="1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