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Samen komen tot de kern, tbv raadscommissie 13 april 2015, 20150413.pdf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37,14 KB</text:p>
          </table:table-cell>
          <table:table-cell table:style-name="Table3.A2" office:value-type="string">
            <text:p text:style-name="P22">
              <text:a xlink:type="simple" xlink:href="https://ris.dalfsen.nl/Vergaderingen/Gemeenteraad/2015/20-april/19:30/Startnotitie-Samen-komen-tot-de-kern-haalbaarheidsonderzoek-Kulturhusconcept-Nieuwleusen/Beantwoording-vragen-Samen-komen-tot-de-kern-tbv-raadscommissie-13-april-2015-2015041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37" meta:non-whitespace-character-count="2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