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Te agenderen onderwerpen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4018" text:style-name="Internet_20_link" text:visited-style-name="Visited_20_Internet_20_Link">
              <text:span text:style-name="ListLabel_20_28">
                <text:span text:style-name="T8">1 Eenmalige voorwaardelijke subsidie Hospice Dalfsen/Nieuwleusen </text:span>
              </text:span>
            </text:a>
          </text:p>
        </text:list-item>
        <text:list-item>
          <text:p text:style-name="P2">
            <text:a xlink:type="simple" xlink:href="#44006" text:style-name="Internet_20_link" text:visited-style-name="Visited_20_Internet_20_Link">
              <text:span text:style-name="ListLabel_20_28">
                <text:span text:style-name="T8">2 Nota van Uitgangspunten Palthelanden</text:span>
              </text:span>
            </text:a>
          </text:p>
        </text:list-item>
        <text:list-item>
          <text:p text:style-name="P2">
            <text:a xlink:type="simple" xlink:href="#44013" text:style-name="Internet_20_link" text:visited-style-name="Visited_20_Internet_20_Link">
              <text:span text:style-name="ListLabel_20_28">
                <text:span text:style-name="T8">3 Beleidsnota "Op weg naar werk 2026-2029" Participatiewet</text:span>
              </text:span>
            </text:a>
          </text:p>
        </text:list-item>
        <text:list-item>
          <text:p text:style-name="P2">
            <text:a xlink:type="simple" xlink:href="#44017" text:style-name="Internet_20_link" text:visited-style-name="Visited_20_Internet_20_Link">
              <text:span text:style-name="ListLabel_20_28">
                <text:span text:style-name="T8">4 Duurzaam meerjarig onderhoudsplan Kulturhusen</text:span>
              </text:span>
            </text:a>
          </text:p>
        </text:list-item>
        <text:list-item>
          <text:p text:style-name="P2">
            <text:a xlink:type="simple" xlink:href="#44019" text:style-name="Internet_20_link" text:visited-style-name="Visited_20_Internet_20_Link">
              <text:span text:style-name="ListLabel_20_28">
                <text:span text:style-name="T8">5 Verordening maatschappelijke ondersteuning en jeugdhulp</text:span>
              </text:span>
            </text:a>
          </text:p>
        </text:list-item>
        <text:list-item>
          <text:p text:style-name="P2">
            <text:a xlink:type="simple" xlink:href="#44022" text:style-name="Internet_20_link" text:visited-style-name="Visited_20_Internet_20_Link">
              <text:span text:style-name="ListLabel_20_28">
                <text:span text:style-name="T8">6 Belastingverordeningen 2026</text:span>
              </text:span>
            </text:a>
          </text:p>
        </text:list-item>
      </text:list>
      <text:p text:style-name="Standard">
        <text:a xlink:type="simple" xlink:href="#44023" text:style-name="Internet_20_link" text:visited-style-name="Visited_20_Internet_20_Link">
          <text:span text:style-name="ListLabel_20_28">
            <text:span text:style-name="T8">7 Besluit aanwijzing elektronische kanalen gemeente Dalfsen</text:span>
          </text:span>
        </text:a>
      </text:p>
      <text:list text:continue-numbering="true" text:style-name="WW8Num1">
        <text:list-item>
          <text:p text:style-name="P2">
            <text:a xlink:type="simple" xlink:href="#4402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44024" text:style-name="Internet_20_link" text:visited-style-name="Visited_20_Internet_20_Link">
          <text:span text:style-name="ListLabel_20_28">
            <text:span text:style-name="T8">8 Algemene plaatselijke verordening gemeente Dalfsen 2026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4402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18"/>
        Eenmalige voorwaardelijke subsidie Hospice Dalfsen/Nieuwleusen
        <text:bookmark-end text:name="4401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 agenderen, Subsidieaanvraag Hospice Dalfsen-Nieuwleusen, RVS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210,62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RV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 agenderen, Subsidieaanvraag Hospice Dalfsen-Nieuwleusen, Bijlage 1, Aanvraag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1-Aanvra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Te agenderen, Subsidieaanvraag Hospice Dalfsen-Nieuwleusen, Bijlage 2,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262,41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2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06"/>
        Nota van Uitgangspunten Palthelanden
        <text:bookmark-end text:name="44006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11:51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Te agenderen, Nota van Uitgangspunten Palthelanden, RVS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166,50 KB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RV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Te agenderen, Nota van Uitgangspunten Palthelanden, Bijlage 1, Nota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Bijlage-1-Nota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3"/>
        Beleidsnota "Op weg naar werk 2026-2029" Participatiewet
        <text:bookmark-end text:name="44013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20-11-2025 11:50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Reeds ingepland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Te agenderen, Beleidsnota -Op weg naar werk 2026-2029- Participatiewet, RVS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RV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Te agenderen, Beleidsnota -Op weg naar werk 2026-2029- Participatiewet, Bijlage 1, Beleidsnota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1-Beleids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Te agenderen, Beleidsnota -Op weg naar werk 2026-2029- Participatiewet, Bijlage 2, Advies Participatieraad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2-Advies-Participatie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Te agenderen, Beleidsnota -Op weg naar werk 2026-2029- Participatiewet, Bijlage 3, Reactie college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3-Reactie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7"/>
        Duurzaam meerjarig onderhoudsplan Kulturhusen
        <text:bookmark-end text:name="44017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20-11-2025 11:50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Te agenderen, Duurzaam meerjarig onderhoudsplan Kulturhusen, RVS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RV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Te agenderen, Duurzaam meerjarig onderhoudsplan Kulturhusen, Bijlage 1, Notitie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Bijlage-1-Notit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9"/>
        Verordening maatschappelijke ondersteuning en jeugdhulp
        <text:bookmark-end text:name="44019"/>
      </text:h>
      <text:p text:style-name="P27">
        <draw:frame draw:style-name="fr2" draw:name="Image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20-11-2025 11:50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Te agenderen, Verordening maatschappelijke ondersteuning en jeugdhulp, RVS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RV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Te agenderen, Verordening maatschappelijke ondersteuning en jeugdhulp, Bijlage 1, Verordening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Bijlage-1-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2"/>
        Belastingverordeningen 2026
        <text:bookmark-end text:name="44022"/>
      </text:h>
      <text:p text:style-name="P27">
        <draw:frame draw:style-name="fr2" draw:name="Image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20-11-2025 11:50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Reeds ingepland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Te agenderen, Belastingverordeningen 2026, RVS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RV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Te agenderen, Belastingverordeningen 2026, Bijlage 1, Verordening afvalstoffenheffing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1-Verordening-afvalstoffenheffing-202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Te agenderen, Belastingverordeningen 2026, Bijlage 2,Legesverordening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2-Legesverordening-202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Te agenderen, Belastingverordeningen 2026, Bijlage 3, Verordening lijkbezorgingsrechten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3-Verordening-lijkbezorgingsrechten-20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Te agenderen, Belastingverordeningen 2026, Bijlage 4, Verordening marktgelden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4-Verordening-marktgelden-202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Te agenderen, Belastingverordeningen 2026, Bijlage 5, Verordening onroerende-zaak belastingen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5-Verordening-onroerende-zaak-belastingen-2026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Te agenderen, Belastingverordeningen 2026, Bijlage 6, Verordening rioolheffing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6-Verordening-rioolheffing-2026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Te agenderen, Belastingverordeningen 2026, Bijlage 7, Verordening toeristenbelasting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55,32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7-Verordening-toeristenbelasting-202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Te agenderen, Belastingverordeningen 2026, Bijlage 8, Verordening forensenbelasting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8-Verordening-forensenbelasting-202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Te agenderen, Belastingverordeningen 2026, Bijlage 9, Verordening Precariobelasting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9-Verordening-Precariobelasting-20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3"/>
        Besluit aanwijzing elektronische kanalen gemeente Dalfsen
        <text:bookmark-end text:name="44023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20-11-2025 11:50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Te agenderen, Besluit aanwijzing elektronische kanalen gemeente Dalfsen, RVS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165,11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RV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Te agenderen, Besluit aanwijzing elektronische kanalen gemeente Dalfsen, Bijlage 1, Besluit aanwijzing elektronische kanalen gemeente Dalfsen 2026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29,65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Bijlage-1-Besluit-aanwijzing-elektronische-kanalen-gemeente-Dalfsen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4"/>
        Algemene plaatselijke verordening gemeente Dalfsen 2026
        <text:bookmark-end text:name="44024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20-11-2025 11:50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Te agenderen, Algemene Plaatselijke Verordening gemeente Dalfsen 2026, RVS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RV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Te agenderen, Algemene Plaatselijke Verordening gemeente Dalfsen 2026, Bijlage 1, Actualisatie APV 2026 was-word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534,94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1-Actualisatie-APV-2026-was-wo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Te agenderen, Algemene Plaatselijke Verordening gemeente Dalfsen 2026, Bijlage 2, Vaststellingsdocument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507,16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2-Vaststellingsdocumen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6" meta:object-count="0" meta:page-count="7" meta:paragraph-count="289" meta:word-count="693" meta:character-count="5165" meta:non-whitespace-character-count="4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