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56" text:style-name="Internet_20_link" text:visited-style-name="Visited_20_Internet_20_Link">
              <text:span text:style-name="ListLabel_20_28">
                <text:span text:style-name="T8">1 Schriftelijke vragen art 30 RvO, CDA, Wateroverlast bedrijventerrein Dalfsen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56"/>
        Schriftelijke vragen art 30 RvO, CDA, Wateroverlast bedrijventerrein Dalfsen
        <text:bookmark-end text:name="439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27-10-2025 17:03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30 RvO, CDA, Wateroverlast bedrijventerrein Dalfsen
              <text:span text:style-name="T3"/>
            </text:p>
            <text:p text:style-name="P7"/>
          </table:table-cell>
          <table:table-cell table:style-name="Table4.A2" office:value-type="string">
            <text:p text:style-name="P8">22-09-2025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24,12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-art-30-RvO-CDA-Wateroverlast-bedrijventerrein-Dalf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30 RvO, CDA, Wateroverlast bedrijventerrein Rondweg Dalfsen
              <text:span text:style-name="T3"/>
            </text:p>
            <text:p text:style-name="P7"/>
          </table:table-cell>
          <table:table-cell table:style-name="Table4.A2" office:value-type="string">
            <text:p text:style-name="P8">27-10-2025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57,82 KB</text:p>
          </table:table-cell>
          <table:table-cell table:style-name="Table4.A2" office:value-type="string">
            <text:p text:style-name="P33">
              <text:a xlink:type="simple" xlink:href="https://ris.dalfsen.nl//Raadsinformatie/Beantwoording-schriftelijke-vragen-art-30-RvO-CDA-Wateroverlast-bedrijventerrein-Rondweg-Dalf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3" meta:character-count="610" meta:non-whitespace-character-count="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