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18" text:style-name="Internet_20_link" text:visited-style-name="Visited_20_Internet_20_Link">
              <text:span text:style-name="ListLabel_20_28">
                <text:span text:style-name="T8">1 PvdA, Jeugdzorg en onderzoek FTM, Raad 23 november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18"/>
        PvdA, Jeugdzorg en onderzoek FTM, Raad 23 november 2020
        <text:bookmark-end text:name="422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19-11-2020 09:27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 PvdA, 
              <text:s/>
              Jeugdzorg en onderzoek FTM, 20201026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112,37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32-RvO-PvdA-Jeugdzorg-en-onderzoek-FTM-20201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cf art 32 RvO, PvdA, Jeugdzorg en onderzoek FTM, 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38,68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cf-art-32-RvO-PvdA-Jeugdzorg-en-onderzoek-FTM-202011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7" meta:character-count="563" meta:non-whitespace-character-count="5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