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2" w:history="1">
        <w:r>
          <w:rPr>
            <w:rFonts w:ascii="Arial" w:hAnsi="Arial" w:eastAsia="Arial" w:cs="Arial"/>
            <w:color w:val="155CAA"/>
            <w:u w:val="single"/>
          </w:rPr>
          <w:t xml:space="preserve">1 VVD - Natura 2000 gebieden, Raad 16 december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6" w:history="1">
        <w:r>
          <w:rPr>
            <w:rFonts w:ascii="Arial" w:hAnsi="Arial" w:eastAsia="Arial" w:cs="Arial"/>
            <w:color w:val="155CAA"/>
            <w:u w:val="single"/>
          </w:rPr>
          <w:t xml:space="preserve">2 Gemeentebelangen - Bestrijding eikenprocessierups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9" w:history="1">
        <w:r>
          <w:rPr>
            <w:rFonts w:ascii="Arial" w:hAnsi="Arial" w:eastAsia="Arial" w:cs="Arial"/>
            <w:color w:val="155CAA"/>
            <w:u w:val="single"/>
          </w:rPr>
          <w:t xml:space="preserve">3 PvdA - Toepassing bestrijdingsmiddel Xentari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1" w:history="1">
        <w:r>
          <w:rPr>
            <w:rFonts w:ascii="Arial" w:hAnsi="Arial" w:eastAsia="Arial" w:cs="Arial"/>
            <w:color w:val="155CAA"/>
            <w:u w:val="single"/>
          </w:rPr>
          <w:t xml:space="preserve">4 ChristenUnie - BIZ en vergunning, Raad 27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2" w:history="1">
        <w:r>
          <w:rPr>
            <w:rFonts w:ascii="Arial" w:hAnsi="Arial" w:eastAsia="Arial" w:cs="Arial"/>
            <w:color w:val="155CAA"/>
            <w:u w:val="single"/>
          </w:rPr>
          <w:t xml:space="preserve">5 D66 - Overlast N348, Raad 27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39" w:history="1">
        <w:r>
          <w:rPr>
            <w:rFonts w:ascii="Arial" w:hAnsi="Arial" w:eastAsia="Arial" w:cs="Arial"/>
            <w:color w:val="155CAA"/>
            <w:u w:val="single"/>
          </w:rPr>
          <w:t xml:space="preserve">6 PvdA - Sluiting dagvoorziening Noaberhuus, Raad 25 februari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2"/>
      <w:r w:rsidRPr="00A448AC">
        <w:rPr>
          <w:rFonts w:ascii="Arial" w:hAnsi="Arial" w:cs="Arial"/>
          <w:b/>
          <w:bCs/>
          <w:color w:val="303F4C"/>
          <w:lang w:val="en-US"/>
        </w:rPr>
        <w:t>VVD - Natura 2000 gebieden, Raad 16 december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 09:35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Natura 2000 gebieden,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Natura 2000 gebieden,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6"/>
      <w:r w:rsidRPr="00A448AC">
        <w:rPr>
          <w:rFonts w:ascii="Arial" w:hAnsi="Arial" w:cs="Arial"/>
          <w:b/>
          <w:bCs/>
          <w:color w:val="303F4C"/>
          <w:lang w:val="en-US"/>
        </w:rPr>
        <w:t>Gemeentebelangen - Bestrijding eikenprocessierups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44 RvO, Gemeentebelangen, bestrijding eikenprocessierups, 20190701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Gemeentebelangen, Bestrijding Eikenprocessierups,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beantwoording, Beheerplan Beheersing eikenprocessierups 2017-2021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9"/>
      <w:r w:rsidRPr="00A448AC">
        <w:rPr>
          <w:rFonts w:ascii="Arial" w:hAnsi="Arial" w:cs="Arial"/>
          <w:b/>
          <w:bCs/>
          <w:color w:val="303F4C"/>
          <w:lang w:val="en-US"/>
        </w:rPr>
        <w:t>PvdA - Toepassing bestrijdingsmiddel Xentari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Toepassing bestrijdingsmiddel Xentari,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beantwoording, Beheerplan Beheersing eikenprocessierups 2017-2021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 PvdA, Bestrijdingsmiddel Xentari,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1"/>
      <w:r w:rsidRPr="00A448AC">
        <w:rPr>
          <w:rFonts w:ascii="Arial" w:hAnsi="Arial" w:cs="Arial"/>
          <w:b/>
          <w:bCs/>
          <w:color w:val="303F4C"/>
          <w:lang w:val="en-US"/>
        </w:rPr>
        <w:t>ChristenUnie - BIZ en vergunning,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- BIZ en vergunning,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CU, BIZ en vergunningverlening, 20190509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2"/>
      <w:r w:rsidRPr="00A448AC">
        <w:rPr>
          <w:rFonts w:ascii="Arial" w:hAnsi="Arial" w:cs="Arial"/>
          <w:b/>
          <w:bCs/>
          <w:color w:val="303F4C"/>
          <w:lang w:val="en-US"/>
        </w:rPr>
        <w:t>D66 - Overlast N348,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Overlast N348,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D66, Overlast N348,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39"/>
      <w:r w:rsidRPr="00A448AC">
        <w:rPr>
          <w:rFonts w:ascii="Arial" w:hAnsi="Arial" w:cs="Arial"/>
          <w:b/>
          <w:bCs/>
          <w:color w:val="303F4C"/>
          <w:lang w:val="en-US"/>
        </w:rPr>
        <w:t>PvdA - Sluiting dagvoorziening Noaberhuus, Raad 25 februari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Sluiting dagvoorziening Noaberhuus,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PvdA, Sluiting dagvoorziening Noaberhuus,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VVD-Natura-2000-gebieden-20191111.pdf" TargetMode="External" /><Relationship Id="rId25" Type="http://schemas.openxmlformats.org/officeDocument/2006/relationships/hyperlink" Target="https://ris.dalfsen.nl//Raadsinformatie/Schriftelijke-Vragen/beantwoord/Beantwoording-schriftelijke-vragen-art-32-RvO-VVD-Natura-2000-gebieden-20191205.pdf" TargetMode="External" /><Relationship Id="rId26" Type="http://schemas.openxmlformats.org/officeDocument/2006/relationships/hyperlink" Target="https://ris.dalfsen.nl//Raadsinformatie/Schriftelijke-Vragen/beantwoord/Schriftelijke-vragen-art-44-RvO-Gemeentebelangen-bestrijding-eikenprocessierups-20190701.pdf" TargetMode="External" /><Relationship Id="rId27" Type="http://schemas.openxmlformats.org/officeDocument/2006/relationships/hyperlink" Target="https://ris.dalfsen.nl//Raadsinformatie/Schriftelijke-Vragen/beantwoord/Beantwoording-schriftelijke-vragen-art-44-RvO-Gemeentebelangen-Bestrijding-Eikenprocessierups-20190729.pdf" TargetMode="External" /><Relationship Id="rId28" Type="http://schemas.openxmlformats.org/officeDocument/2006/relationships/hyperlink" Target="https://ris.dalfsen.nl//Raadsinformatie/Schriftelijke-Vragen/beantwoord/Bijlage-bij-beantwoording-Beheerplan-Beheersing-eikenprocessierups-2017-2021-1.pdf" TargetMode="External" /><Relationship Id="rId29" Type="http://schemas.openxmlformats.org/officeDocument/2006/relationships/hyperlink" Target="https://ris.dalfsen.nl//Raadsinformatie/Schriftelijke-Vragen/beantwoord/PvdA-Toepassing-bestrijdingsmiddel-Xentari-20190501.pdf" TargetMode="External" /><Relationship Id="rId36" Type="http://schemas.openxmlformats.org/officeDocument/2006/relationships/hyperlink" Target="https://ris.dalfsen.nl//Raadsinformatie/Schriftelijke-Vragen/beantwoord/Bijlage-bij-beantwoording-Beheerplan-Beheersing-eikenprocessierups-2017-2021.pdf" TargetMode="External" /><Relationship Id="rId37" Type="http://schemas.openxmlformats.org/officeDocument/2006/relationships/hyperlink" Target="https://ris.dalfsen.nl//Raadsinformatie/Schriftelijke-Vragen/beantwoord/Beantwoording-schriftelijke-vragen-art-44-RvO-PvdA-Bestrijdingsmiddel-Xentari-20190523.pdf" TargetMode="External" /><Relationship Id="rId38" Type="http://schemas.openxmlformats.org/officeDocument/2006/relationships/hyperlink" Target="https://ris.dalfsen.nl//Raadsinformatie/Schriftelijke-Vragen/beantwoord/ChristenUnie-BIZ-en-vergunning-20190411.pdf" TargetMode="External" /><Relationship Id="rId39" Type="http://schemas.openxmlformats.org/officeDocument/2006/relationships/hyperlink" Target="https://ris.dalfsen.nl//Raadsinformatie/Schriftelijke-Vragen/beantwoord/Beantwoording-schriftelijke-vragen-art-44-RvO-CU-BIZ-en-vergunningverlening-20190509.pdf" TargetMode="External" /><Relationship Id="rId40" Type="http://schemas.openxmlformats.org/officeDocument/2006/relationships/hyperlink" Target="https://ris.dalfsen.nl//Raadsinformatie/Schriftelijke-Vragen/beantwoord/D66-Overlast-N348-20190411.pdf" TargetMode="External" /><Relationship Id="rId41" Type="http://schemas.openxmlformats.org/officeDocument/2006/relationships/hyperlink" Target="https://ris.dalfsen.nl//Raadsinformatie/Schriftelijke-Vragen/beantwoord/Beantwoording-schriftelijke-vragen-art-44-RvO-D66-Overlast-N348-20190506.pdf" TargetMode="External" /><Relationship Id="rId42" Type="http://schemas.openxmlformats.org/officeDocument/2006/relationships/hyperlink" Target="https://ris.dalfsen.nl//Raadsinformatie/Schriftelijke-Vragen/beantwoord/PvdA-Sluiting-dagvoorziening-Noaberhuus-20190121.pdf" TargetMode="External" /><Relationship Id="rId43" Type="http://schemas.openxmlformats.org/officeDocument/2006/relationships/hyperlink" Target="https://ris.dalfsen.nl//Raadsinformatie/Schriftelijke-Vragen/beantwoord/Beantwoording-schriftelijke-vragen-art-44-RvO-PvdA-Sluiting-dagvoorziening-Noaberhuus-201902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