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068" text:style-name="Internet_20_link" text:visited-style-name="Visited_20_Internet_20_Link">
              <text:span text:style-name="ListLabel_20_28">
                <text:span text:style-name="T8">1 D66, Overeind houden culturele infrastructuur, Raad 15 juni 2020</text:span>
              </text:span>
            </text:a>
          </text:p>
        </text:list-item>
        <text:list-item>
          <text:p text:style-name="P2" loext:marker-style-name="T5">
            <text:a xlink:type="simple" xlink:href="#42057" text:style-name="Internet_20_link" text:visited-style-name="Visited_20_Internet_20_Link">
              <text:span text:style-name="ListLabel_20_28">
                <text:span text:style-name="T8">2 CDA, Voldoende regionale testcapaciteit Corona, Raad 25 mei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68"/>
        D66, Overeind houden culturele infrastructuur, Raad 15 juni 2020
        <text:bookmark-end text:name="4206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11-06-2020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D66 - Overeind houden culturele infrastructuur,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30,90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D66-Overeind-houden-culturele-infrastructuur-202005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D66, Culturele infrastructuur, 20200610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71,19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D66-Culturele-infrastructuur-202006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57"/>
        CDA, Voldoende regionale testcapaciteit Corona, Raad 25 mei
        <text:bookmark-end text:name="42057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14-05-2020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 CDA, Voldoende regionale testcapaciteit corona, 20200428
              <text:span text:style-name="T3"/>
            </text:p>
            <text:p text:style-name="P7"/>
          </table:table-cell>
          <table:table-cell table:style-name="Table6.A2" office:value-type="string">
            <text:p text:style-name="P8">28-04-2020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92,64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32-RvO-CDA-Voldoende-regionale-testcapaciteit-corona-20200428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Schriftelijke vragen art 32 RvO, CDA, Voldoende regionale testcapaciteit corona, 20200428 - Bijlage
              <text:span text:style-name="T3"/>
            </text:p>
            <text:p text:style-name="P7"/>
          </table:table-cell>
          <table:table-cell table:style-name="Table6.A2" office:value-type="string">
            <text:p text:style-name="P8">28-04-2020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34,95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32-RvO-CDA-Voldoende-regionale-testcapaciteit-corona-20200428-Bijlag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Beantwoording schriftelijke vragen art 32 RvO, CDA, Voldoende regionale testcapaciteit corona, 20200507
              <text:span text:style-name="T3"/>
            </text:p>
            <text:p text:style-name="P7"/>
          </table:table-cell>
          <table:table-cell table:style-name="Table6.A2" office:value-type="string">
            <text:p text:style-name="P8">07-05-2020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42,01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art-32-RvO-CDA-Voldoende-regionale-testcapaciteit-corona-2020050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Beantwoording schriftelijke vragen art 32 RvO, CDA, Voldoende regionale testcapaciteit corona - Bijlage, 20200507
              <text:span text:style-name="T3"/>
            </text:p>
            <text:p text:style-name="P7"/>
          </table:table-cell>
          <table:table-cell table:style-name="Table6.A2" office:value-type="string">
            <text:p text:style-name="P8">07-05-2020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art-32-RvO-CDA-Voldoende-regionale-testcapaciteit-corona-Bijlage-20200507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195" meta:character-count="1356" meta:non-whitespace-character-count="1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