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3 - Motie CDA-GB-PvdA-VVD-CU, Stedenbouwkundig plan Vosserlanden, verkeersstructuur Vosserlanden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0:15/Stedenbouwkundig-plan-plangebied-Vosserlanden-hoek-Vossersteeg-Koesteeg-Dalfsen/M3-Motie-CDA-GB-PvdA-VVD-CU-Stedenbouwkundig-plan-Vosserlanden-verkeersstructuur-Vosserlanden-en-o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- Motie, D66-PvdA-CU, Programmabegroting 2026, Voorbereiden invoering leegstands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M1-Motie-D66-PvdA-CU-Programmabegroting-2026-Voorbereiden-invoering-leegstandsbelasting-V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 - Motie, PvdA-VVD-CU, Programmabegroting 2026, Steun Nieuwleusen Syner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M2-Motie-PvdA-VVD-CU-Programmabegroting-2026-Steun-Nieuwleusen-Sy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, CDA, Aanvullend onderzoek status bewoning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3-CDA-Aanvullend-onderzoek-status-bewoning-recreatie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, CDA, Aanvullend onderzoek transformatie Rosengaardewe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2-CDA-Aanvullend-onderzoek-transformatie-Rosengaerde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, D66, Verdiepend onderzoek permanent wonen in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1-D66-Verdiepend-onderzoek-permanent-wonen-in-recreatie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, Alle fracties, Bestuursrapportage 2025, Afschaffen pot grote projecten,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tuursrapportage-2025/Motie-Alle-fracties-Bestuursrapportage-2025-Afschaffen-pot-grote-projecten-15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3 - Motie VVD-PvdA-CU-D66, PPN 2026-2029, Inzicht en inzetbaarheid gemeentelijke reserves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3-Motie-VVD-PvdA-CU-D66-PPN-2026-2029-Inzicht-en-inzetbaarheid-gemeentelijke-reserves-7-jul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2 - Motie PvdA- CU-VVD-D66-CDA-GB, PPN 2026-2029, Ondersteuning maatsch. initiatieven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2-Motie-PvdA-CU-VVD-D66-CDA-GB-PPN-2026-2029-Ondersteuning-maatsch-initiatieven-7-jul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4 - Motie, VVD-PvdA-CU-D66, PPN 2026-2029, Act. inzet opvang en heroverweging USV-terrein, 7 juli 2025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4-Motie-VVD-PvdA-CU-D66-PPN-2026-2029-Act-inzet-opvang-en-heroverweging-USV-terrein-7-juli-2025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 - Motie, VVD-PvdA-CU-D66, PPN 2026-2029, Pak regie in grensgebied met Zwolle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5-Motie-VVD-PvdA-CU-D66-PPN-2026-2029-Pak-regie-in-grensgebied-met-Zwolle-7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 - Motie, CDA-GB-VVD, PPN 2026-2029, Beheersing eikenprocessierups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1-Motie-CDA-GB-VVD-PPN-2026-2029-Beheersing-eikenprocessierups-7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6 - Motie, CDA-GB-CU-D66, PPN 2026-2029, Versnellen woningbouw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6-Motie-CDA-GB-CU-D66-PPN-2026-2029-Versnellen-woningbouw-7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, D66-PvdA-VVD-CU, Beleid inwonerbetrokkenheid, Vroegtijdige betrokkenheid van inwoners,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leid-inwonerbetrokkenheid/Motie-D66-PvdA-VVD-CU-Beleid-inwonerbetrokkenheid-Vroegtijdige-betrokkenheid-van-inwoners-23-juni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, D66-ChristenUnie-PvdA-VVD-GB, Beleid inwonerbetrokkenheid, Kansrijk intiatief zonder beleidsmatch,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leid-inwonerbetrokkenheid/Motie-D66-ChristenUnie-PvdA-VVD-GB-Beleid-inwonerbetrokkenheid-Kansrijk-intiatief-zonder-beleidsmatch-23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, GB-PvdA-VVD-D66-CDA, Jaarstukken 2024, Heroverweging nota risicomanagement en weerstandsvermogen, Raad 2 juni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19:30/Jaarstukken-2024/Motie-GB-PvdA-VVD-D66-CDA-Jaarstukken-2024-Heroverweging-nota-risicomanagement-en-weerstandsvermogen-Raad-2-jun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291" meta:character-count="2063" meta:non-whitespace-character-count="18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