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60" text:style-name="Internet_20_link" text:visited-style-name="Visited_20_Internet_20_Link">
              <text:span text:style-name="ListLabel_20_28">
                <text:span text:style-name="T8">1 Raad 30 mei 2016 - Ingekomen stuk, LSA bewoners, Kompas Right to Challenge, nr 2913-4873, 20160512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60"/>
        Raad 30 mei 2016 - Ingekomen stuk, LSA bewoners, Kompas Right to Challenge, nr 2913-4873, 20160512
        <text:bookmark-end text:name="414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31-05-2016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mei 2016 - Ingekomen stuk, LSA bewoners, Kompas Right to Challenge, nr 2913-4873, 20160512.pdf
              <text:span text:style-name="T3"/>
            </text:p>
            <text:p text:style-name="P7"/>
          </table:table-cell>
          <table:table-cell table:style-name="Table4.A2" office:value-type="string">
            <text:p text:style-name="P8">12-05-2016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30-mei-2016-Ingekomen-stuk-LSA-bewoners-Kompas-Right-to-Challenge-nr-2913-4873-201605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563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