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10:18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505" w:history="1">
        <w:r>
          <w:rPr>
            <w:rFonts w:ascii="Arial" w:hAnsi="Arial" w:eastAsia="Arial" w:cs="Arial"/>
            <w:color w:val="155CAA"/>
            <w:u w:val="single"/>
          </w:rPr>
          <w:t xml:space="preserve">1 Raad 28 nov 2016 - Ingekomen stuk, Nederlandse Vakbond Varkenshouders, aanbieding uitkomsten geuronderzoek, nr 7444-15233, 20161121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505"/>
      <w:r w:rsidRPr="00A448AC">
        <w:rPr>
          <w:rFonts w:ascii="Arial" w:hAnsi="Arial" w:cs="Arial"/>
          <w:b/>
          <w:bCs/>
          <w:color w:val="303F4C"/>
          <w:lang w:val="en-US"/>
        </w:rPr>
        <w:t>Raad 28 nov 2016 - Ingekomen stuk, Nederlandse Vakbond Varkenshouders, aanbieding uitkomsten geuronderzoek, nr 7444-15233, 20161121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01-12-2016 16:30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28 nov 2016 - Ingekomen stuk, Nederlandse Vakbond Varkenshouders, aanbieding uitkomsten geuronderzoek, nr 7444-15233, 20161121.pdf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986,71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voor-kennisgeving-aannemen/Raad-28-nov-2016-Ingekomen-stuk-Nederlandse-Vakbond-Varkenshouders-aanbieding-uitkomsten-geuronderzoek-nr-7444-15233-2016112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