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08" text:style-name="Internet_20_link" text:visited-style-name="Visited_20_Internet_20_Link">
              <text:span text:style-name="ListLabel_20_28">
                <text:span text:style-name="T8">1 Raad 26 mei 2014 - Ingekomen stuk, RvS, BP Kern Dalfsen 2012, nr 9507-19854, 20140519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08"/>
        Raad 26 mei 2014 - Ingekomen stuk, RvS, BP Kern Dalfsen 2012, nr 9507-19854, 20140519
        <text:bookmark-end text:name="412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16-06-2014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2014 - Ingekomen stuk, RvS, BP Kern Dalfsen 2012, nr 9507-19854, 20140519.pdf
              <text:span text:style-name="T3"/>
            </text:p>
            <text:p text:style-name="P7"/>
          </table:table-cell>
          <table:table-cell table:style-name="Table4.A2" office:value-type="string">
            <text:p text:style-name="P8">19-05-2014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mei-2014---Ingekomen-stuk--RvS--BP-Kern-Dalfsen-2012--nr-9507-19854--201405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22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