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02" text:style-name="Internet_20_link" text:visited-style-name="Visited_20_Internet_20_Link">
              <text:span text:style-name="ListLabel_20_28">
                <text:span text:style-name="T8">1 Raad 26 mei 2014 - Ingekomen stuk, Programma AvI, aanbod vanuit het programma Aandacht voor Iedereen, nr 16002-15091, 20140414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02"/>
        Raad 26 mei 2014 - Ingekomen stuk, Programma AvI, aanbod vanuit het programma Aandacht voor Iedereen, nr 16002-15091, 20140414
        <text:bookmark-end text:name="41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16-06-2014 16:03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2014 - Ingekomen stuk, Programma AvI, aanbod vanuit het programma Aandacht voor Iedereen, nr 16002-15091, 20140414.pdf
              <text:span text:style-name="T3"/>
            </text:p>
            <text:p text:style-name="P7"/>
          </table:table-cell>
          <table:table-cell table:style-name="Table4.A2" office:value-type="string">
            <text:p text:style-name="P8">28-04-2014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mei-2014---Ingekomen-stuk--Programma-AvI--aanbod-vanuit-het-programma-Aandacht-voor-Iedereen--nr-16002-15091--201404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8" meta:character-count="647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