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209" text:style-name="Internet_20_link" text:visited-style-name="Visited_20_Internet_20_Link">
              <text:span text:style-name="ListLabel_20_28">
                <text:span text:style-name="T8">1 Raad 26 mei 2014 - Ingekomen stuk, Aanneming benoeming wethouder Jhr. M.R.H.M. von Martels, 20140520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209"/>
        Raad 26 mei 2014 - Ingekomen stuk, Aanneming benoeming wethouder Jhr. M.R.H.M. von Martels, 20140520
        <text:bookmark-end text:name="4120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16-06-2014 16:08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mei 2014 - Ingekomen stuk, Aanneming benoeming wethouder Jhr. M.R.H.M. von Martels, 20140520.pdf
              <text:span text:style-name="T3"/>
            </text:p>
            <text:p text:style-name="P7"/>
          </table:table-cell>
          <table:table-cell table:style-name="Table4.A2" office:value-type="string">
            <text:p text:style-name="P8">20-05-2014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242,29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6-mei-2014-Ingekomen-stuk-Aanneming-benoeming-wethouder-Jhr-M-R-H-M-von-Martels-201405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569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1286412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1286412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