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0" w:history="1">
        <w:r>
          <w:rPr>
            <w:rFonts w:ascii="Arial" w:hAnsi="Arial" w:eastAsia="Arial" w:cs="Arial"/>
            <w:color w:val="155CAA"/>
            <w:u w:val="single"/>
          </w:rPr>
          <w:t xml:space="preserve">1 Raad 25 sep 2017 - Ingekomen stuk, RKC, Onderzoek 2017-2018, nr 568381-212313, 20170831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0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RKC, Onderzoek 2017-2018, nr 568381-212313, 20170831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RKC, Onderzoek 2017-2018, nr 568381-212313, 20170831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sep-2017-Ingekomen-stuk-RKC-Onderzoek-2017-2018-nr-568381-212313-201708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