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96" w:history="1">
        <w:r>
          <w:rPr>
            <w:rFonts w:ascii="Arial" w:hAnsi="Arial" w:eastAsia="Arial" w:cs="Arial"/>
            <w:color w:val="155CAA"/>
            <w:u w:val="single"/>
          </w:rPr>
          <w:t xml:space="preserve">1 Raad 25 sep 2017 - Ingekomen stuk, Omgevingsdienst IJsselland, Reactie op zienswijzen concept begroting 2018, nr 567184-208711 , 20170731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96"/>
      <w:r w:rsidRPr="00A448AC">
        <w:rPr>
          <w:rFonts w:ascii="Arial" w:hAnsi="Arial" w:cs="Arial"/>
          <w:b/>
          <w:bCs/>
          <w:color w:val="303F4C"/>
          <w:lang w:val="en-US"/>
        </w:rPr>
        <w:t>Raad 25 sep 2017 - Ingekomen stuk, Omgevingsdienst IJsselland, Reactie op zienswijzen concept begroting 2018, nr 567184-208711 , 20170731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 11:52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sep 2017 - Ingekomen stuk, Omgevingsdienst IJsselland, Reactie op zienswijzen concept begroting 2018, nr 567184-208711 , 20170731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5-sep-2017-Ingekomen-stuk-Omgevingsdienst-IJsselland-Reactie-op-zienswijzen-concept-begroting-2018-nr-567184-208711-2017073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