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06" text:style-name="Internet_20_link" text:visited-style-name="Visited_20_Internet_20_Link">
              <text:span text:style-name="ListLabel_20_28">
                <text:span text:style-name="T8">1 Raad 25 jan 2016 - Ingekomen stuk, Ministerie SZW, Onderzoek Veilig gebruik Suwinet 2015, verslag Dalfsen, nr 27503-29281, 20151207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06"/>
        Raad 25 jan 2016 - Ingekomen stuk, Ministerie SZW, Onderzoek Veilig gebruik Suwinet 2015, verslag Dalfsen, nr 27503-29281, 20151207
        <text:bookmark-end text:name="414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Ministerie SZW, Onderzoek Veilig gebruik Suwinet 2015, verslag Dalfsen, nr 27503-29281, 20151207.pdf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327,83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jan-2016-Ingekomen-stuk-Ministerie-SZW-Onderzoek-Veilig-gebruik-Suwinet-2015-verslag-Dalfsen-nr-27503-29281-20151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662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