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71" text:style-name="Internet_20_link" text:visited-style-name="Visited_20_Internet_20_Link">
              <text:span text:style-name="ListLabel_20_28">
                <text:span text:style-name="T8">1 Raad 24 mrt 2014 - Ingekomen stuk, Min Binnenl zkn en koninkrijksrel, circulaire hertellingen gemeenteraadsverkiezingen, nr 14910-18538, 20140311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71"/>
        Raad 24 mrt 2014 - Ingekomen stuk, Min Binnenl zkn en koninkrijksrel, circulaire hertellingen gemeenteraadsverkiezingen, nr 14910-18538, 20140311
        <text:bookmark-end text:name="411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03-04-2014 16:12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mrt 2014 - Ingekomen stuk, Min Binnenl zkn en koninkrijksrel, circulaire hertellingen gemeenteraadsverkiezingen, nr 14910-18538, 20140311.pdf
              <text:span text:style-name="T3"/>
            </text:p>
            <text:p text:style-name="P7"/>
          </table:table-cell>
          <table:table-cell table:style-name="Table4.A2" office:value-type="string">
            <text:p text:style-name="P8">11-03-2014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4-mrt-2014---Ingekomen-stuk--Min-Binnenl-zkn-en-koninkrijksrel--circulaire-hertellingen-gemeenteraadsverkiezingen--nr-14910-18538--201403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5" meta:character-count="702" meta:non-whitespace-character-count="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