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95" text:style-name="Internet_20_link" text:visited-style-name="Visited_20_Internet_20_Link">
              <text:span text:style-name="ListLabel_20_28">
                <text:span text:style-name="T8">1 Raad 23 mrt 2015 - Ingekomen stuk, Rekenkamercommissie, onderzoeksonderwerpen 2015, 20150223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95"/>
        Raad 23 mrt 2015 - Ingekomen stuk, Rekenkamercommissie, onderzoeksonderwerpen 2015, 20150223
        <text:bookmark-end text:name="412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26-03-2015 10:33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mrt 2015 - Ingekomen stuk, Rekenkamercommissie, onderzoeksonderwerpen 2015, 20150223.pdf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3-mrt-2015---Ingekomen-stuk--Rekenkamercommissie--onderzoeksonderwerpen-2015--201502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44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