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14:50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232" text:style-name="Internet_20_link" text:visited-style-name="Visited_20_Internet_20_Link">
              <text:span text:style-name="ListLabel_20_28">
                <text:span text:style-name="T8">1 Raad 22 sep 2014 - Ingekomen stuk, VNG en Ministerie IenM, energiebesparing bij bedrijven, nr 18796-18263, 20140812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32"/>
        Raad 22 sep 2014 - Ingekomen stuk, VNG en Ministerie IenM, energiebesparing bij bedrijven, nr 18796-18263, 20140812
        <text:bookmark-end text:name="4123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29-09-2014 12:50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22 sep 2014 - Ingekomen stuk, VNG en Ministerie IenM, energiebesparing bij bedrijven, nr 18796-18263, 20140812.pdf
              <text:span text:style-name="T3"/>
            </text:p>
            <text:p text:style-name="P7"/>
          </table:table-cell>
          <table:table-cell table:style-name="Table4.A2" office:value-type="string">
            <text:p text:style-name="P8">19-08-2014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135,76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2-sep-2014---Ingekomen-stuk--VNG-en-Ministerie-IenM--energiebesparing-bij-bedrijven--nr-18796-18263--201408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2" meta:character-count="614" meta:non-whitespace-character-count="5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1800254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1800254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