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2" w:history="1">
        <w:r>
          <w:rPr>
            <w:rFonts w:ascii="Arial" w:hAnsi="Arial" w:eastAsia="Arial" w:cs="Arial"/>
            <w:color w:val="155CAA"/>
            <w:u w:val="single"/>
          </w:rPr>
          <w:t xml:space="preserve">1 Raad 15 dec 2014 - Ingekomen stuk, FNV, Participatiewet aandacht voor mensen met een arbeidsbeperking, nr 21114-21596, 20141124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2"/>
      <w:r w:rsidRPr="00A448AC">
        <w:rPr>
          <w:rFonts w:ascii="Arial" w:hAnsi="Arial" w:cs="Arial"/>
          <w:b/>
          <w:bCs/>
          <w:color w:val="303F4C"/>
          <w:lang w:val="en-US"/>
        </w:rPr>
        <w:t>Raad 15 dec 2014 - Ingekomen stuk, FNV, Participatiewet aandacht voor mensen met een arbeidsbeperking, nr 21114-21596, 20141124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2014 - Ingekomen stuk, FNV, Participatiewet aandacht voor mensen met een arbeidsbeperking, nr 21114-21596, 20141124.pdf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5-dec-2014---Ingekomen-stuk--FNV--Participatiewet-aandacht-voor-mensen-met-een-arbeidsbeperking--nr-21114-21596--201411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