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6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VNG, Advies commissie Derksen, 20140403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6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VNG, Advies commissie Derksen,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VNG, Advies commissie Derksen,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VNG--Advies-commissie-Derksen--2014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