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0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Bovak betekenis kermis en coalitieonderhandelingen, nr 15562-19085,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0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Bovak betekenis kermis en coalitieonderhandelingen, nr 15562-19085,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Bovak betekenis kermis en coalitieonderhandelingen, nr 15562-19085,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Bovak-betekenis-kermis-en-coalitieonderhandelingen--nr-15562-19085-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