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01" text:style-name="Internet_20_link" text:visited-style-name="Visited_20_Internet_20_Link">
              <text:span text:style-name="ListLabel_20_28">
                <text:span text:style-name="T8">1 Lbr VNG, 25-050, Publiekscampagne maatschappelijke weerbaarheid_Denk vooruit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01"/>
        Lbr VNG, 25-050, Publiekscampagne maatschappelijke weerbaarheid_Denk vooruit
        <text:bookmark-end text:name="440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25-050, Publiekscampagne maatschappelijke weerbaarheid_Denk vooruit, 20251028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306,70 KB</text:p>
          </table:table-cell>
          <table:table-cell table:style-name="Table4.A2" office:value-type="string">
            <text:p text:style-name="P33">
              <text:a xlink:type="simple" xlink:href="https://ris.dalfsen.nl//Raadsinformatie/Lbr-VNG-25-050-Publiekscampagne-maatschappelijke-weerbaarheid-Denk-vooruit-2025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03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