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92" text:style-name="Internet_20_link" text:visited-style-name="Visited_20_Internet_20_Link">
              <text:span text:style-name="ListLabel_20_28">
                <text:span text:style-name="T8">1 Lbr VNG, 24-024, Strafrechtelijk kader strafbare feiten jegens ambtsdragers en werknemers met publieke taak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92"/>
        Lbr VNG, 24-024, Strafrechtelijk kader strafbare feiten jegens ambtsdragers en werknemers met publieke taak
        <text:bookmark-end text:name="435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23-09-2024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24-024, Strafrechtelijk kader strafbare feiten jegens ambtsdragers en werknemers met publieke taak, 20240620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24-Strafrechtelijk-kader-strafbare-feiten-jegens-ambtsdragers-en-werknemers-met-publieke-taak-202406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96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