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15" text:style-name="Internet_20_link" text:visited-style-name="Visited_20_Internet_20_Link">
              <text:span text:style-name="ListLabel_20_28">
                <text:span text:style-name="T8">1 Lbr VNG, 23-012, LOGA 23-02, Salarisbrief cao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15"/>
        Lbr VNG, 23-012, LOGA 23-02, Salarisbrief cao 2023
        <text:bookmark-end text:name="431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06-04-2023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23-012, LOGA 23-02, Salarisbrief cao 2023, 20230406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12-LOGA-23-02-Salarisbrief-cao-2023-202304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25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