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06" w:history="1">
        <w:r>
          <w:rPr>
            <w:rFonts w:ascii="Arial" w:hAnsi="Arial" w:eastAsia="Arial" w:cs="Arial"/>
            <w:color w:val="155CAA"/>
            <w:u w:val="single"/>
          </w:rPr>
          <w:t xml:space="preserve">1 Lbr VNG 21-074, Coronacrisis nr 36, zaaknr 644227, 20211108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06"/>
      <w:r w:rsidRPr="00A448AC">
        <w:rPr>
          <w:rFonts w:ascii="Arial" w:hAnsi="Arial" w:cs="Arial"/>
          <w:b/>
          <w:bCs/>
          <w:color w:val="303F4C"/>
          <w:lang w:val="en-US"/>
        </w:rPr>
        <w:t>Lbr VNG 21-074, Coronacrisis nr 36, zaaknr 644227, 20211108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 15:10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21-074, Coronacrisis nr 36, zaaknr 644227, 20211108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74-Coronacrisis-nr-36-zaaknr-644227-202111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