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37" w:history="1">
        <w:r>
          <w:rPr>
            <w:rFonts w:ascii="Arial" w:hAnsi="Arial" w:eastAsia="Arial" w:cs="Arial"/>
            <w:color w:val="155CAA"/>
            <w:u w:val="single"/>
          </w:rPr>
          <w:t xml:space="preserve">1 Lbr VNG 20-079, Corona ledennieuwsbrief, zaaknr 625976, 20201103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37"/>
      <w:r w:rsidRPr="00A448AC">
        <w:rPr>
          <w:rFonts w:ascii="Arial" w:hAnsi="Arial" w:cs="Arial"/>
          <w:b/>
          <w:bCs/>
          <w:color w:val="303F4C"/>
          <w:lang w:val="en-US"/>
        </w:rPr>
        <w:t>Lbr VNG 20-079, Corona ledennieuwsbrief, zaaknr 625976, 20201103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20-079, Corona ledennieuwsbrief, zaaknr 625976,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79-Corona-ledennieuwsbrief-zaaknr-625976-202011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