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80" text:style-name="Internet_20_link" text:visited-style-name="Visited_20_Internet_20_Link">
              <text:span text:style-name="ListLabel_20_28">
                <text:span text:style-name="T8">1 Lbr VNG, 18-053, Vng-reactie op de rijksbegroting 2019, zaaknr 590598, 20181001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80"/>
        Lbr VNG, 18-053, Vng-reactie op de rijksbegroting 2019, zaaknr 590598, 20181001
        <text:bookmark-end text:name="417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30-10-2018 11:17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18-053, Vng-reactie op de rijksbegroting 2019, zaaknr 590598, 20181001
              <text:span text:style-name="T3"/>
            </text:p>
            <text:p text:style-name="P7"/>
          </table:table-cell>
          <table:table-cell table:style-name="Table4.A2" office:value-type="string">
            <text:p text:style-name="P8">01-10-2018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925,53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8-053-Vng-reactie-op-de-rijksbegroting-2019-zaaknr-590598-201810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0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