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48" text:style-name="Internet_20_link" text:visited-style-name="Visited_20_Internet_20_Link">
              <text:span text:style-name="ListLabel_20_28">
                <text:span text:style-name="T8">1 Lbr VNG, 18-036, Handelingsperspectief zorg en veiligheid, zaaknr 587736, 20180730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8"/>
        Lbr VNG, 18-036, Handelingsperspectief zorg en veiligheid, zaaknr 587736, 20180730
        <text:bookmark-end text:name="417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18-036, Handelingsperspectief zorg en veiligheid, zaaknr 587736,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845,35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36-Handelingsperspectief-zorg-en-veiligheid-zaaknr-587736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11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