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4" w:history="1">
        <w:r>
          <w:rPr>
            <w:rFonts w:ascii="Arial" w:hAnsi="Arial" w:eastAsia="Arial" w:cs="Arial"/>
            <w:color w:val="155CAA"/>
            <w:u w:val="single"/>
          </w:rPr>
          <w:t xml:space="preserve">1 Lbr VNG, 17-082, VNG Agenda 2018, 19 december 2017, 20180108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4"/>
      <w:r w:rsidRPr="00A448AC">
        <w:rPr>
          <w:rFonts w:ascii="Arial" w:hAnsi="Arial" w:cs="Arial"/>
          <w:b/>
          <w:bCs/>
          <w:color w:val="303F4C"/>
          <w:lang w:val="en-US"/>
        </w:rPr>
        <w:t>Lbr VNG, 17-082, VNG Agenda 2018, 19 december 2017,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17-082, VNG Agenda 2018, 19 december 2017,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7-082-VNG-Agenda-2018-19-december-2017-20180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