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31" w:history="1">
        <w:r>
          <w:rPr>
            <w:rFonts w:ascii="Arial" w:hAnsi="Arial" w:eastAsia="Arial" w:cs="Arial"/>
            <w:color w:val="155CAA"/>
            <w:u w:val="single"/>
          </w:rPr>
          <w:t xml:space="preserve">1 Brf inwoner, Opvang Paltheweg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31"/>
      <w:r w:rsidRPr="00A448AC">
        <w:rPr>
          <w:rFonts w:ascii="Arial" w:hAnsi="Arial" w:cs="Arial"/>
          <w:b/>
          <w:bCs/>
          <w:color w:val="303F4C"/>
          <w:lang w:val="en-US"/>
        </w:rPr>
        <w:t>Brf inwoner, Opvang Paltheweg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Opvang Paltheweg, 20241105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Opvang-Paltheweg-202411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