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84" w:history="1">
        <w:r>
          <w:rPr>
            <w:rFonts w:ascii="Arial" w:hAnsi="Arial" w:eastAsia="Arial" w:cs="Arial"/>
            <w:color w:val="155CAA"/>
            <w:u w:val="single"/>
          </w:rPr>
          <w:t xml:space="preserve">1 Brf inwoner, Apartheid 2021, zaaknr 642142, 20211007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84"/>
      <w:r w:rsidRPr="00A448AC">
        <w:rPr>
          <w:rFonts w:ascii="Arial" w:hAnsi="Arial" w:cs="Arial"/>
          <w:b/>
          <w:bCs/>
          <w:color w:val="303F4C"/>
          <w:lang w:val="en-US"/>
        </w:rPr>
        <w:t>Brf inwoner, Apartheid 2021, zaaknr 642142, 20211007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 10:27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Apartheid 2021, zaaknr 642142, 20211007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woner-Apartheid-2021-zaaknr-642142-202110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