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6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Programmabegroting 2026 - definitief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6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Programmabegroting 2026 - definitief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Programmabegroting 2026 - definitief, 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Veiligheidsregio-IJsselland-Programmabegroting-2026-definitief-202507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