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41" text:style-name="Internet_20_link" text:visited-style-name="Visited_20_Internet_20_Link">
              <text:span text:style-name="ListLabel_20_28">
                <text:span text:style-name="T8">1 Brf VNG, 22-013, Oproep opvangplekken voor Oekrainers door gemeenten, zaaknr 654559, 20220307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41"/>
        Brf VNG, 22-013, Oproep opvangplekken voor Oekrainers door gemeenten, zaaknr 654559, 20220307
        <text:bookmark-end text:name="427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VNG, 22-013, Oproep opvangplekken voor Oekrainers door gemeenten, zaaknr 654559, 20220307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284,47 KB</text:p>
          </table:table-cell>
          <table:table-cell table:style-name="Table4.A2" office:value-type="string">
            <text:p text:style-name="P33">
              <text:a xlink:type="simple" xlink:href="https://ris.dalfsen.nl//Raadsinformatie/Bijlage/Brf-VNG-22-013-Oproep-opvangplekken-voor-Oekrainers-door-gemeenten-zaaknr-654559-202203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44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