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86" text:style-name="Internet_20_link" text:visited-style-name="Visited_20_Internet_20_Link">
              <text:span text:style-name="ListLabel_20_28">
                <text:span text:style-name="T8">1 Brf TPSolar, Reactie op Nota van Zienswijzen dd 11 feb 2021, zaaknr 626062, 20210316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86"/>
        Brf TPSolar, Reactie op Nota van Zienswijzen dd 11 feb 2021, zaaknr 626062, 20210316
        <text:bookmark-end text:name="423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30-03-2021 12:19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TPSolar, Reactie op Nota van Zienswijzen dd 11 feb 2021, zaaknr 626062, 20210316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185,94 KB</text:p>
          </table:table-cell>
          <table:table-cell table:style-name="Table4.A2" office:value-type="string">
            <text:p text:style-name="P33">
              <text:a xlink:type="simple" xlink:href="https://ris.dalfsen.nl//Raadsinformatie/Bijlage/Brf-TPSolar-Reactie-op-Nota-van-Zienswijzen-dd-11-feb-2021-zaaknr-626062-202103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17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