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94" text:style-name="Internet_20_link" text:visited-style-name="Visited_20_Internet_20_Link">
              <text:span text:style-name="ListLabel_20_28">
                <text:span text:style-name="T8">1 Brf, Sint en Pietengilde, Sinterklaasfeest, zaaknr 592246, 20181029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94"/>
        Brf, Sint en Pietengilde, Sinterklaasfeest, zaaknr 592246, 20181029
        <text:bookmark-end text:name="417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27-11-2018 10:55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Sint en Pietengilde, Sinterklaasfeest, zaaknr 592246, 20181029
              <text:span text:style-name="T3"/>
            </text:p>
            <text:p text:style-name="P7"/>
          </table:table-cell>
          <table:table-cell table:style-name="Table4.A2" office:value-type="string">
            <text:p text:style-name="P8">29-10-2018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28,08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Sint-en-Pietengilde-Sinterklaasfeest-zaaknr-592246-20181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65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