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78" w:history="1">
        <w:r>
          <w:rPr>
            <w:rFonts w:ascii="Arial" w:hAnsi="Arial" w:eastAsia="Arial" w:cs="Arial"/>
            <w:color w:val="155CAA"/>
            <w:u w:val="single"/>
          </w:rPr>
          <w:t xml:space="preserve">1 Brf Salland voor Oekraine-SallandVerbindt, Laat u raken door hun moed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78"/>
      <w:r w:rsidRPr="00A448AC">
        <w:rPr>
          <w:rFonts w:ascii="Arial" w:hAnsi="Arial" w:cs="Arial"/>
          <w:b/>
          <w:bCs/>
          <w:color w:val="303F4C"/>
          <w:lang w:val="en-US"/>
        </w:rPr>
        <w:t>Brf Salland voor Oekraine-SallandVerbindt, Laat u raken door hun moed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Salland voor Oekraine-SallandVerbindt, Laat u raken door hun moed, 20251009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alland-voor-Oekraine-SallandVerbindt-Laat-u-raken-door-hun-moed-202510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