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78" text:style-name="Internet_20_link" text:visited-style-name="Visited_20_Internet_20_Link">
              <text:span text:style-name="ListLabel_20_28">
                <text:span text:style-name="T8">1 Brf Salland voor Oekraine-SallandVerbindt, Laat u raken door hun moed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78"/>
        Brf Salland voor Oekraine-SallandVerbindt, Laat u raken door hun moed
        <text:bookmark-end text:name="439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09-10-2025 13:39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Salland voor Oekraine-SallandVerbindt, Laat u raken door hun moed, 20251009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32,73 KB</text:p>
          </table:table-cell>
          <table:table-cell table:style-name="Table4.A2" office:value-type="string">
            <text:p text:style-name="P33">
              <text:a xlink:type="simple" xlink:href="https://ris.dalfsen.nl//Raadsinformatie/Brf-Salland-voor-Oekraine-SallandVerbindt-Laat-u-raken-door-hun-moed-2025100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2" meta:character-count="481" meta:non-whitespace-character-count="4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