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97" text:style-name="Internet_20_link" text:visited-style-name="Visited_20_Internet_20_Link">
              <text:span text:style-name="ListLabel_20_28">
                <text:span text:style-name="T8">1 Brf RvS, Uitspraak BP Buitengebied Dalfsen Windpark Synergie en omgevingsverg, zaaknr 581836, 20181105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97"/>
        Brf RvS, Uitspraak BP Buitengebied Dalfsen Windpark Synergie en omgevingsverg, zaaknr 581836, 20181105
        <text:bookmark-end text:name="417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RvS, Uitspraak BP Buitengebied Dalfsen Windpark Synergie en omgevingsverg, zaaknr 581836, 20181105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537,13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RvS-Uitspraak-BP-Buitengebied-Dalfsen-Windpark-Synergie-en-omgevingsverg-zaaknr-581836-201811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71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