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62" text:style-name="Internet_20_link" text:visited-style-name="Visited_20_Internet_20_Link">
              <text:span text:style-name="ListLabel_20_28">
                <text:span text:style-name="T8">1 Brf, RES West-Overijssel, Informatiebrief over MER en RES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62"/>
        Brf, RES West-Overijssel, Informatiebrief over MER en RES
        <text:bookmark-end text:name="430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02-02-2023 13:12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RES West-Overijssel, Informatiebrief over MER en RES, zaaknr 681529
              <text:span text:style-name="T3"/>
            </text:p>
            <text:p text:style-name="P7"/>
          </table:table-cell>
          <table:table-cell table:style-name="Table4.A2" office:value-type="string">
            <text:p text:style-name="P8">02-02-2023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2,93 MB</text:p>
          </table:table-cell>
          <table:table-cell table:style-name="Table4.A2" office:value-type="string">
            <text:p text:style-name="P33">
              <text:a xlink:type="simple" xlink:href="https://ris.dalfsen.nl//Raadsinformatie/Bijlage/Brf-RES-West-Overijssel-Informatiebrief-over-MER-en-RES-zaaknr-6815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7" meta:character-count="449" meta:non-whitespace-character-count="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