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40" w:history="1">
        <w:r>
          <w:rPr>
            <w:rFonts w:ascii="Arial" w:hAnsi="Arial" w:eastAsia="Arial" w:cs="Arial"/>
            <w:color w:val="155CAA"/>
            <w:u w:val="single"/>
          </w:rPr>
          <w:t xml:space="preserve">1 Brf Q-support,  Leveren van maatwerk voor Q-koortspatiënten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40"/>
      <w:r w:rsidRPr="00A448AC">
        <w:rPr>
          <w:rFonts w:ascii="Arial" w:hAnsi="Arial" w:cs="Arial"/>
          <w:b/>
          <w:bCs/>
          <w:color w:val="303F4C"/>
          <w:lang w:val="en-US"/>
        </w:rPr>
        <w:t>Brf Q-support,  Leveren van maatwerk voor Q-koortspatiënten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16:28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Q-support, Leveren van maatwerk voor Q-koortspatiënten, 20250527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Q-support-Leveren-van-maatwerk-voor-Q-koortspatienten-2025052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