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32" text:style-name="Internet_20_link" text:visited-style-name="Visited_20_Internet_20_Link">
              <text:span text:style-name="ListLabel_20_28">
                <text:span text:style-name="T8">1 Brf, Minister van Infrastructuur en Waterstaat, Lelystad Airport,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32"/>
        Brf, Minister van Infrastructuur en Waterstaat, Lelystad Airport, 20180108
        <text:bookmark-end text:name="416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Minister van Infrastructuur en Waterstaat, Lelystad Airport,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Minister-van-Infrastructuur-en-Waterstaat-Lelystad-Airport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87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