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40" w:history="1">
        <w:r>
          <w:rPr>
            <w:rFonts w:ascii="Arial" w:hAnsi="Arial" w:eastAsia="Arial" w:cs="Arial"/>
            <w:color w:val="155CAA"/>
            <w:u w:val="single"/>
          </w:rPr>
          <w:t xml:space="preserve">1 Brf Lokaal Belang Barneveld, Dringend vezoek uitstel proces RES, 616515, 20200406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40"/>
      <w:r w:rsidRPr="00A448AC">
        <w:rPr>
          <w:rFonts w:ascii="Arial" w:hAnsi="Arial" w:cs="Arial"/>
          <w:b/>
          <w:bCs/>
          <w:color w:val="303F4C"/>
          <w:lang w:val="en-US"/>
        </w:rPr>
        <w:t>Brf Lokaal Belang Barneveld, Dringend vezoek uitstel proces RES, 616515, 20200406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 09:18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Lokaal Belang Barneveld, Dringend vezoek uitstel proces RES, 616515, 20200406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Lokaal-Belang-Barneveld-Dringend-vezoek-uitstel-proces-RES-616515-2020040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