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9" w:history="1">
        <w:r>
          <w:rPr>
            <w:rFonts w:ascii="Arial" w:hAnsi="Arial" w:eastAsia="Arial" w:cs="Arial"/>
            <w:color w:val="155CAA"/>
            <w:u w:val="single"/>
          </w:rPr>
          <w:t xml:space="preserve">1 Brf Jantje Beton, Verkiezingsprogramma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9"/>
      <w:r w:rsidRPr="00A448AC">
        <w:rPr>
          <w:rFonts w:ascii="Arial" w:hAnsi="Arial" w:cs="Arial"/>
          <w:b/>
          <w:bCs/>
          <w:color w:val="303F4C"/>
          <w:lang w:val="en-US"/>
        </w:rPr>
        <w:t>Brf Jantje Beton, Verkiezingsprogramma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Jantje Beton, Verkiezingsprogramma 2026,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Jantje-Beton-Verkiezingsprogramma-2026-20250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