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8" w:history="1">
        <w:r>
          <w:rPr>
            <w:rFonts w:ascii="Arial" w:hAnsi="Arial" w:eastAsia="Arial" w:cs="Arial"/>
            <w:color w:val="155CAA"/>
            <w:u w:val="single"/>
          </w:rPr>
          <w:t xml:space="preserve">1 Brf Inwoner, Plastic afval, zaaknr 651995, 20220208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8"/>
      <w:r w:rsidRPr="00A448AC">
        <w:rPr>
          <w:rFonts w:ascii="Arial" w:hAnsi="Arial" w:cs="Arial"/>
          <w:b/>
          <w:bCs/>
          <w:color w:val="303F4C"/>
          <w:lang w:val="en-US"/>
        </w:rPr>
        <w:t>Brf Inwoner, Plastic afval, zaaknr 651995,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Plastic afval, zaaknr 651995,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Plastic-afval-zaaknr-651995-20220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